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26" w:rsidRDefault="00B74A26" w:rsidP="00B74A26">
      <w:pPr>
        <w:bidi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rtl/>
        </w:rPr>
        <w:t>مكتب عاصم العيسى للمحاماة والتحكيم والتوثيق</w:t>
      </w:r>
    </w:p>
    <w:p w:rsidR="00B74A26" w:rsidRDefault="00B74A26" w:rsidP="00B74A26">
      <w:pPr>
        <w:bidi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مكتب استشاري متخصص في المجالات القانونية التي يفخر بالتخصص بها والتي تتطلب الخبرة المهنية</w:t>
      </w:r>
    </w:p>
    <w:p w:rsidR="00B74A26" w:rsidRDefault="00B74A26" w:rsidP="00B74A26">
      <w:pPr>
        <w:bidi/>
        <w:ind w:firstLine="720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تأسس لتقديم الخدمات المتخصصة للقطاعات الحكومية والتجارية والأفراد ، ومد يد العون لهم بما يخدم مصالحهم ويحفظ حقوقهم</w:t>
      </w:r>
    </w:p>
    <w:p w:rsidR="00B74A26" w:rsidRDefault="00B74A26" w:rsidP="00B74A26">
      <w:pPr>
        <w:bidi/>
        <w:ind w:firstLine="720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قام بتأسيس المكتب المحامي / عاصم العيسى في عام 1431هـ - 2010م ، بعد أن أمضى ما يزيد  على (20) سنة في العمل المتخصص القضائي والاستشاري</w:t>
      </w:r>
    </w:p>
    <w:p w:rsidR="00753BEE" w:rsidRDefault="00753BEE" w:rsidP="00B74A26">
      <w:pPr>
        <w:bidi/>
      </w:pPr>
    </w:p>
    <w:sectPr w:rsidR="00753B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26"/>
    <w:rsid w:val="00104764"/>
    <w:rsid w:val="00753BEE"/>
    <w:rsid w:val="00B74A26"/>
    <w:rsid w:val="00F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4C6E1-C726-4602-9AD1-0098ED7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</dc:creator>
  <cp:keywords/>
  <dc:description/>
  <cp:lastModifiedBy>Mzahrani-pc</cp:lastModifiedBy>
  <cp:revision>2</cp:revision>
  <dcterms:created xsi:type="dcterms:W3CDTF">2017-09-07T08:38:00Z</dcterms:created>
  <dcterms:modified xsi:type="dcterms:W3CDTF">2017-09-07T08:38:00Z</dcterms:modified>
</cp:coreProperties>
</file>